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B231D">
        <w:rPr>
          <w:rFonts w:ascii="NeoSansPro-Regular" w:hAnsi="NeoSansPro-Regular" w:cs="NeoSansPro-Regular"/>
          <w:color w:val="404040"/>
          <w:sz w:val="20"/>
          <w:szCs w:val="20"/>
        </w:rPr>
        <w:t>Berenice Rios Andrade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16B5F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EC2DCA">
        <w:rPr>
          <w:rFonts w:ascii="NeoSansPro-Regular" w:hAnsi="NeoSansPro-Regular" w:cs="NeoSansPro-Regular"/>
          <w:color w:val="404040"/>
          <w:sz w:val="20"/>
          <w:szCs w:val="20"/>
        </w:rPr>
        <w:t>4493210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C2DCA">
        <w:rPr>
          <w:rFonts w:ascii="NeoSansPro-Bold" w:hAnsi="NeoSansPro-Bold" w:cs="NeoSansPro-Bold"/>
          <w:b/>
          <w:bCs/>
          <w:color w:val="404040"/>
          <w:sz w:val="20"/>
          <w:szCs w:val="20"/>
        </w:rPr>
        <w:t>(</w:t>
      </w:r>
      <w:r w:rsidR="00EC2DCA">
        <w:rPr>
          <w:rFonts w:ascii="NeoSansPro-Regular" w:hAnsi="NeoSansPro-Regular" w:cs="NeoSansPro-Regular"/>
          <w:color w:val="404040"/>
          <w:sz w:val="20"/>
          <w:szCs w:val="20"/>
        </w:rPr>
        <w:t>01 272 )  72 6 48 91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C2DCA">
        <w:rPr>
          <w:rFonts w:ascii="NeoSansPro-Regular" w:hAnsi="NeoSansPro-Regular" w:cs="NeoSansPro-Regular"/>
          <w:color w:val="404040"/>
          <w:sz w:val="20"/>
          <w:szCs w:val="20"/>
        </w:rPr>
        <w:t>BERE_INTO@hotmail.com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FE0D5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</w:t>
      </w:r>
      <w:r w:rsidR="00FE0D5A">
        <w:rPr>
          <w:rFonts w:ascii="NeoSansPro-Regular" w:hAnsi="NeoSansPro-Regular" w:cs="NeoSansPro-Regular"/>
          <w:color w:val="404040"/>
          <w:sz w:val="20"/>
          <w:szCs w:val="20"/>
        </w:rPr>
        <w:t xml:space="preserve"> Paccioli de Córdoba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la Fecha</w:t>
      </w:r>
    </w:p>
    <w:p w:rsidR="00AB5916" w:rsidRDefault="000146CF" w:rsidP="00A63AB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Procuraduría General de Justicia del Estado de Veracruz Llave (Actualmente Fiscalía General del Estado). </w:t>
      </w:r>
      <w:r w:rsidR="00537C2E">
        <w:rPr>
          <w:rFonts w:ascii="NeoSansPro-Regular" w:hAnsi="NeoSansPro-Regular" w:cs="NeoSansPro-Regular"/>
          <w:color w:val="404040"/>
          <w:sz w:val="20"/>
          <w:szCs w:val="20"/>
        </w:rPr>
        <w:t>(</w:t>
      </w:r>
      <w:r w:rsidR="00A63ABA">
        <w:rPr>
          <w:rFonts w:ascii="NeoSansPro-Regular" w:hAnsi="NeoSansPro-Regular" w:cs="NeoSansPro-Regular"/>
          <w:color w:val="404040"/>
          <w:sz w:val="20"/>
          <w:szCs w:val="20"/>
        </w:rPr>
        <w:t xml:space="preserve">Fiscal Especializada En La Investigación De Delitos De Violencia Contra La Familia, Mujeres, Niñas Y Niños, Y Trata De Personas. </w:t>
      </w:r>
    </w:p>
    <w:p w:rsidR="000146CF" w:rsidRDefault="00A63AB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 </w:t>
      </w:r>
    </w:p>
    <w:p w:rsidR="000146CF" w:rsidRDefault="000146C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Grupo Asistencia Vial S.A. de C.V. México D.F. (</w:t>
      </w:r>
      <w:r w:rsidR="00537C2E">
        <w:rPr>
          <w:rFonts w:ascii="NeoSansPro-Regular" w:hAnsi="NeoSansPro-Regular" w:cs="NeoSansPro-Regular"/>
          <w:color w:val="404040"/>
          <w:sz w:val="20"/>
          <w:szCs w:val="20"/>
        </w:rPr>
        <w:t>Asesorar y asistir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el área Legal)</w:t>
      </w:r>
    </w:p>
    <w:p w:rsidR="00AB5916" w:rsidRDefault="000146C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2009 </w:t>
      </w:r>
    </w:p>
    <w:p w:rsidR="000146CF" w:rsidRDefault="000146CF" w:rsidP="00A63AB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Procuraduría General de Justicia del Estado de Veracruz Llave (Actualmente Fiscalía General del Estado). (Auxiliar del personal de la Agencia del Misterio Publico Investigador,</w:t>
      </w:r>
      <w:r w:rsidR="00A63ABA">
        <w:rPr>
          <w:rFonts w:ascii="NeoSansPro-Regular" w:hAnsi="NeoSansPro-Regular" w:cs="NeoSansPro-Regular"/>
          <w:color w:val="404040"/>
          <w:sz w:val="20"/>
          <w:szCs w:val="20"/>
        </w:rPr>
        <w:t xml:space="preserve"> Especializado en delitos en Carretera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).</w:t>
      </w:r>
    </w:p>
    <w:p w:rsidR="00AB5916" w:rsidRDefault="006D746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:rsidR="00A63ABA" w:rsidRDefault="00A63ABA" w:rsidP="00A63AB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Universitario Puebla, Córdoba, Veracruz.</w:t>
      </w:r>
      <w:r w:rsidR="00537C2E">
        <w:rPr>
          <w:rFonts w:ascii="NeoSansPro-Regular" w:hAnsi="NeoSansPro-Regular" w:cs="NeoSansPro-Regular"/>
          <w:color w:val="404040"/>
          <w:sz w:val="20"/>
          <w:szCs w:val="20"/>
        </w:rPr>
        <w:t xml:space="preserve"> (</w:t>
      </w:r>
      <w:r w:rsidR="00BA0055">
        <w:rPr>
          <w:rFonts w:ascii="NeoSansPro-Regular" w:hAnsi="NeoSansPro-Regular" w:cs="NeoSansPro-Regular"/>
          <w:color w:val="404040"/>
          <w:sz w:val="20"/>
          <w:szCs w:val="20"/>
        </w:rPr>
        <w:t>Catedrático)</w:t>
      </w:r>
    </w:p>
    <w:p w:rsidR="00A63ABA" w:rsidRPr="00A63ABA" w:rsidRDefault="00A63ABA" w:rsidP="00A63AB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</w:t>
      </w:r>
    </w:p>
    <w:p w:rsidR="00A63ABA" w:rsidRDefault="00A63ABA" w:rsidP="00A63AB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Grupo Vélez Córdoba, S.A.  de C.V. </w:t>
      </w:r>
      <w:r w:rsidR="00537C2E">
        <w:rPr>
          <w:rFonts w:ascii="NeoSansPro-Regular" w:hAnsi="NeoSansPro-Regular" w:cs="NeoSansPro-Regular"/>
          <w:color w:val="404040"/>
          <w:sz w:val="20"/>
          <w:szCs w:val="20"/>
        </w:rPr>
        <w:t>córdoba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Ver ( empleada ) </w:t>
      </w:r>
    </w:p>
    <w:p w:rsidR="00A63ABA" w:rsidRPr="00A63ABA" w:rsidRDefault="00A63ABA" w:rsidP="00A63AB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</w:t>
      </w:r>
    </w:p>
    <w:p w:rsidR="00A63ABA" w:rsidRDefault="00A63ABA" w:rsidP="00A63AB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H. Ayuntamiento Constitucional de Córdoba, Ver</w:t>
      </w:r>
      <w:r w:rsidR="006D7464">
        <w:rPr>
          <w:rFonts w:ascii="NeoSansPro-Regular" w:hAnsi="NeoSansPro-Regular" w:cs="NeoSansPro-Regular"/>
          <w:color w:val="404040"/>
          <w:sz w:val="20"/>
          <w:szCs w:val="20"/>
        </w:rPr>
        <w:t>. Secretaria de dirección de turismo y cultura</w:t>
      </w:r>
      <w:r w:rsidR="00537C2E">
        <w:rPr>
          <w:rFonts w:ascii="NeoSansPro-Regular" w:hAnsi="NeoSansPro-Regular" w:cs="NeoSansPro-Regular"/>
          <w:color w:val="404040"/>
          <w:sz w:val="20"/>
          <w:szCs w:val="20"/>
        </w:rPr>
        <w:t>(secretaria</w:t>
      </w:r>
      <w:r w:rsidR="0031172C">
        <w:rPr>
          <w:rFonts w:ascii="NeoSansPro-Regular" w:hAnsi="NeoSansPro-Regular" w:cs="NeoSansPro-Regular"/>
          <w:color w:val="404040"/>
          <w:sz w:val="20"/>
          <w:szCs w:val="20"/>
        </w:rPr>
        <w:t xml:space="preserve"> y organización de eventos</w:t>
      </w:r>
      <w:r w:rsidR="006D7464">
        <w:rPr>
          <w:rFonts w:ascii="NeoSansPro-Regular" w:hAnsi="NeoSansPro-Regular" w:cs="NeoSansPro-Regular"/>
          <w:color w:val="404040"/>
          <w:sz w:val="20"/>
          <w:szCs w:val="20"/>
        </w:rPr>
        <w:t>).</w:t>
      </w:r>
    </w:p>
    <w:p w:rsidR="006D7464" w:rsidRPr="00A63ABA" w:rsidRDefault="006D7464" w:rsidP="006D746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</w:t>
      </w:r>
    </w:p>
    <w:p w:rsidR="006D7464" w:rsidRDefault="006D7464" w:rsidP="00A63AB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Procuraduría General de Justicia del Estado de Veracruz Llave (Actualmente Fiscalía General del Estado). (Auxiliar del Agente del Ministerio Publico).</w:t>
      </w:r>
    </w:p>
    <w:p w:rsidR="006D7464" w:rsidRPr="00A63ABA" w:rsidRDefault="006D7464" w:rsidP="006D746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</w:t>
      </w:r>
      <w:bookmarkStart w:id="0" w:name="_GoBack"/>
      <w:bookmarkEnd w:id="0"/>
    </w:p>
    <w:p w:rsidR="006D7464" w:rsidRDefault="006D7464" w:rsidP="006D746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H. Ayuntamiento Constitucional de Córdoba, Ver. (Policía Municipal).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E195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E195F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7409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0D6" w:rsidRDefault="005260D6" w:rsidP="00AB5916">
      <w:pPr>
        <w:spacing w:after="0" w:line="240" w:lineRule="auto"/>
      </w:pPr>
      <w:r>
        <w:separator/>
      </w:r>
    </w:p>
  </w:endnote>
  <w:endnote w:type="continuationSeparator" w:id="1">
    <w:p w:rsidR="005260D6" w:rsidRDefault="005260D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0D6" w:rsidRDefault="005260D6" w:rsidP="00AB5916">
      <w:pPr>
        <w:spacing w:after="0" w:line="240" w:lineRule="auto"/>
      </w:pPr>
      <w:r>
        <w:separator/>
      </w:r>
    </w:p>
  </w:footnote>
  <w:footnote w:type="continuationSeparator" w:id="1">
    <w:p w:rsidR="005260D6" w:rsidRDefault="005260D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46CF"/>
    <w:rsid w:val="00035E4E"/>
    <w:rsid w:val="0005169D"/>
    <w:rsid w:val="00076A27"/>
    <w:rsid w:val="000D5363"/>
    <w:rsid w:val="000E2580"/>
    <w:rsid w:val="00196774"/>
    <w:rsid w:val="002543AA"/>
    <w:rsid w:val="0027470D"/>
    <w:rsid w:val="00304E91"/>
    <w:rsid w:val="0031172C"/>
    <w:rsid w:val="00416B5F"/>
    <w:rsid w:val="00462C41"/>
    <w:rsid w:val="004A1170"/>
    <w:rsid w:val="004B2D6E"/>
    <w:rsid w:val="004E195F"/>
    <w:rsid w:val="004E4FFA"/>
    <w:rsid w:val="005260D6"/>
    <w:rsid w:val="00537C2E"/>
    <w:rsid w:val="005502F5"/>
    <w:rsid w:val="005A32B3"/>
    <w:rsid w:val="00600D12"/>
    <w:rsid w:val="006B643A"/>
    <w:rsid w:val="006D7464"/>
    <w:rsid w:val="006E1060"/>
    <w:rsid w:val="00726727"/>
    <w:rsid w:val="007F743C"/>
    <w:rsid w:val="008315D3"/>
    <w:rsid w:val="00852025"/>
    <w:rsid w:val="00864542"/>
    <w:rsid w:val="009B231D"/>
    <w:rsid w:val="00A63ABA"/>
    <w:rsid w:val="00A66637"/>
    <w:rsid w:val="00A74098"/>
    <w:rsid w:val="00AB5916"/>
    <w:rsid w:val="00BA0055"/>
    <w:rsid w:val="00CE7F12"/>
    <w:rsid w:val="00D03386"/>
    <w:rsid w:val="00D4318C"/>
    <w:rsid w:val="00DB2FA1"/>
    <w:rsid w:val="00DE2E01"/>
    <w:rsid w:val="00E71AD8"/>
    <w:rsid w:val="00EC2DCA"/>
    <w:rsid w:val="00FA773E"/>
    <w:rsid w:val="00FE0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13</cp:revision>
  <dcterms:created xsi:type="dcterms:W3CDTF">2017-03-01T15:02:00Z</dcterms:created>
  <dcterms:modified xsi:type="dcterms:W3CDTF">2017-04-29T00:07:00Z</dcterms:modified>
</cp:coreProperties>
</file>